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5BB14" w14:textId="53C230D6" w:rsidR="00D76509" w:rsidRPr="00D76509" w:rsidRDefault="00D76509" w:rsidP="00D76509">
      <w:pPr>
        <w:jc w:val="center"/>
        <w:rPr>
          <w:b/>
          <w:bCs/>
          <w:sz w:val="24"/>
          <w:szCs w:val="24"/>
        </w:rPr>
      </w:pPr>
      <w:r w:rsidRPr="00D76509">
        <w:rPr>
          <w:b/>
          <w:bCs/>
          <w:sz w:val="24"/>
          <w:szCs w:val="24"/>
        </w:rPr>
        <w:t>Request for Dedicated Funds for</w:t>
      </w:r>
    </w:p>
    <w:p w14:paraId="5A6B45A4" w14:textId="3C2D09B6" w:rsidR="00D76509" w:rsidRDefault="00D76509" w:rsidP="00722F63">
      <w:pPr>
        <w:jc w:val="center"/>
        <w:rPr>
          <w:b/>
          <w:bCs/>
          <w:sz w:val="24"/>
          <w:szCs w:val="24"/>
        </w:rPr>
      </w:pPr>
      <w:r w:rsidRPr="00D76509">
        <w:rPr>
          <w:b/>
          <w:bCs/>
          <w:sz w:val="24"/>
          <w:szCs w:val="24"/>
        </w:rPr>
        <w:t>Transit Public-Private Partnership</w:t>
      </w:r>
      <w:r>
        <w:rPr>
          <w:b/>
          <w:bCs/>
          <w:sz w:val="24"/>
          <w:szCs w:val="24"/>
        </w:rPr>
        <w:t xml:space="preserve"> Operating</w:t>
      </w:r>
      <w:r w:rsidRPr="00D7650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Program</w:t>
      </w:r>
    </w:p>
    <w:p w14:paraId="11CBC09E" w14:textId="77777777" w:rsidR="00722F63" w:rsidRDefault="00722F63" w:rsidP="00722F63">
      <w:pPr>
        <w:jc w:val="center"/>
      </w:pPr>
    </w:p>
    <w:p w14:paraId="5D9B5612" w14:textId="50A91ABB" w:rsidR="005600EF" w:rsidRDefault="005600EF" w:rsidP="005600EF">
      <w:r>
        <w:t>On December 18, 2024, pursuant to RSA 228:109, the Department of Transportation entered into a Long-Term</w:t>
      </w:r>
    </w:p>
    <w:p w14:paraId="2B41CFA0" w14:textId="77777777" w:rsidR="005600EF" w:rsidRDefault="005600EF" w:rsidP="005600EF">
      <w:r>
        <w:t>Lease/Concession Agreement of two state-owned bus terminals - the Portsmouth Transportation Center</w:t>
      </w:r>
    </w:p>
    <w:p w14:paraId="16C6F3DC" w14:textId="77777777" w:rsidR="005600EF" w:rsidRDefault="005600EF" w:rsidP="005600EF">
      <w:r>
        <w:t>adjacent to 185 Grafton Drive and Interstate 95 (1-95) and in Dover located at 23 Indian Brook Road -</w:t>
      </w:r>
    </w:p>
    <w:p w14:paraId="69860461" w14:textId="2000990F" w:rsidR="005600EF" w:rsidRDefault="005600EF" w:rsidP="005600EF">
      <w:r>
        <w:t>with Jalbert Leasing, LLC d.b.a. C&amp;J Bus Lines (Vendor 156196), for a period of thirty</w:t>
      </w:r>
    </w:p>
    <w:p w14:paraId="5562E5B0" w14:textId="44FDB7D1" w:rsidR="005600EF" w:rsidRDefault="005600EF" w:rsidP="005600EF">
      <w:r>
        <w:t>(30) years.  The Department will receive a fixed annual rental fee plus six percent (6%) of all Gross Sales at the Dover</w:t>
      </w:r>
    </w:p>
    <w:p w14:paraId="4D0A198C" w14:textId="2FD330AD" w:rsidR="00D76509" w:rsidRDefault="005600EF" w:rsidP="005600EF">
      <w:r>
        <w:t xml:space="preserve">facility and a fixed annual rental fee and three percent (3%) of all Gross Sales at the Portsmouth facility. </w:t>
      </w:r>
      <w:r w:rsidR="00D76509">
        <w:t xml:space="preserve">This arrangement has been approved through the G&amp;C process.  The operating agreement includes restricted revenues to the State in two ways: </w:t>
      </w:r>
    </w:p>
    <w:p w14:paraId="1C9FDE81" w14:textId="77777777" w:rsidR="00D76509" w:rsidRDefault="00D76509" w:rsidP="00D76509"/>
    <w:p w14:paraId="1782DF10" w14:textId="77777777" w:rsidR="00D76509" w:rsidRDefault="00D76509" w:rsidP="00D76509">
      <w:pPr>
        <w:pStyle w:val="ListParagraph"/>
        <w:numPr>
          <w:ilvl w:val="0"/>
          <w:numId w:val="1"/>
        </w:numPr>
        <w:spacing w:after="200" w:line="276" w:lineRule="auto"/>
        <w:rPr>
          <w:rFonts w:eastAsia="Times New Roman"/>
        </w:rPr>
      </w:pPr>
      <w:r>
        <w:rPr>
          <w:rFonts w:eastAsia="Times New Roman"/>
        </w:rPr>
        <w:t>Monthly Rent and Concession revenues</w:t>
      </w:r>
    </w:p>
    <w:p w14:paraId="12B41C11" w14:textId="77777777" w:rsidR="00D76509" w:rsidRDefault="00D76509" w:rsidP="00D76509">
      <w:pPr>
        <w:pStyle w:val="ListParagraph"/>
        <w:numPr>
          <w:ilvl w:val="0"/>
          <w:numId w:val="1"/>
        </w:numPr>
        <w:spacing w:after="200" w:line="276" w:lineRule="auto"/>
        <w:rPr>
          <w:rFonts w:eastAsia="Times New Roman"/>
        </w:rPr>
      </w:pPr>
      <w:r>
        <w:rPr>
          <w:rFonts w:eastAsia="Times New Roman"/>
        </w:rPr>
        <w:t>Monthly revenues to fund a Sustainment Reserve account for capital projects.</w:t>
      </w:r>
    </w:p>
    <w:p w14:paraId="4084274E" w14:textId="20C4FAAE" w:rsidR="00D76509" w:rsidRDefault="00D76509" w:rsidP="00E677B4">
      <w:r>
        <w:t>The acceptance and use of rent and concession revenues required an agreement with the Federal Highway Administration</w:t>
      </w:r>
      <w:r w:rsidR="002C78B4">
        <w:t xml:space="preserve"> (specifically an “Early Development Agreement” executed on July 22, 2019)</w:t>
      </w:r>
      <w:r>
        <w:t xml:space="preserve"> since the transit facilities were built using Federal Funds.  These revenues are restricted to use based on </w:t>
      </w:r>
      <w:r w:rsidR="00E677B4">
        <w:t xml:space="preserve">the aforementioned </w:t>
      </w:r>
      <w:r>
        <w:t>executed agreement</w:t>
      </w:r>
      <w:r w:rsidR="00E677B4">
        <w:t xml:space="preserve">; revenues may be used only to “to pay costs of new or expanded public </w:t>
      </w:r>
      <w:r w:rsidR="00D76BA4">
        <w:t>transportation</w:t>
      </w:r>
      <w:r w:rsidR="00E677B4">
        <w:t xml:space="preserve"> services that connect to one or more fringe or corridor parking facilities defined in 23 U.S.C. § 142 in the State of New Hampshire.”</w:t>
      </w:r>
      <w:r>
        <w:t xml:space="preserve"> Since both revenue sources are restricted in use, we are requesting dedicated funds for each source that are non-lapsing.</w:t>
      </w:r>
    </w:p>
    <w:p w14:paraId="28E4A870" w14:textId="77777777" w:rsidR="00D76509" w:rsidRDefault="00D76509" w:rsidP="00D76509"/>
    <w:p w14:paraId="671EA701" w14:textId="77777777" w:rsidR="00D76509" w:rsidRDefault="00D76509" w:rsidP="00D76509"/>
    <w:p w14:paraId="1DF9B4CC" w14:textId="77777777" w:rsidR="00D76509" w:rsidRDefault="00D76509" w:rsidP="00D76509">
      <w:pPr>
        <w:pStyle w:val="ListParagraph"/>
        <w:numPr>
          <w:ilvl w:val="0"/>
          <w:numId w:val="2"/>
        </w:numPr>
        <w:spacing w:after="200" w:line="276" w:lineRule="auto"/>
        <w:rPr>
          <w:rFonts w:eastAsia="Times New Roman"/>
        </w:rPr>
      </w:pPr>
      <w:r>
        <w:rPr>
          <w:rFonts w:eastAsia="Times New Roman"/>
        </w:rPr>
        <w:t xml:space="preserve">Department of Transportation;  </w:t>
      </w:r>
      <w:r>
        <w:rPr>
          <w:rFonts w:eastAsia="Times New Roman"/>
          <w:b/>
          <w:bCs/>
          <w:i/>
          <w:iCs/>
        </w:rPr>
        <w:t>Transit Rent &amp; Concession Fund</w:t>
      </w:r>
    </w:p>
    <w:p w14:paraId="0F99AB03" w14:textId="77777777" w:rsidR="00D76509" w:rsidRDefault="00D76509" w:rsidP="00D76509">
      <w:r>
        <w:t xml:space="preserve">There is hereby established in the Department of Transportation, a </w:t>
      </w:r>
      <w:r w:rsidRPr="00D76509">
        <w:rPr>
          <w:i/>
          <w:iCs/>
        </w:rPr>
        <w:t>Transit Rent &amp; Concession Fund</w:t>
      </w:r>
      <w:r>
        <w:t>, which shall be maintained in distinct and separate custody from all other funds.  This fund is non-lapsing.</w:t>
      </w:r>
    </w:p>
    <w:p w14:paraId="1254AC8A" w14:textId="77777777" w:rsidR="00D76509" w:rsidRDefault="00D76509" w:rsidP="00D76509"/>
    <w:p w14:paraId="15424EB6" w14:textId="77777777" w:rsidR="00D76509" w:rsidRDefault="00D76509" w:rsidP="00D76509">
      <w:pPr>
        <w:pStyle w:val="ListParagraph"/>
        <w:numPr>
          <w:ilvl w:val="0"/>
          <w:numId w:val="3"/>
        </w:numPr>
        <w:spacing w:after="200" w:line="276" w:lineRule="auto"/>
      </w:pPr>
      <w:r>
        <w:t>Monthly Revenues are derived from rent and concession sales governed in the Operator Agreement for the Dover &amp; Portsmouth Bus Terminal Facilities and shall be deposited in the fund.</w:t>
      </w:r>
    </w:p>
    <w:p w14:paraId="30F5A968" w14:textId="77777777" w:rsidR="00D76509" w:rsidRDefault="00D76509" w:rsidP="00D76509">
      <w:pPr>
        <w:pStyle w:val="ListParagraph"/>
        <w:spacing w:after="200" w:line="276" w:lineRule="auto"/>
        <w:ind w:left="1080"/>
      </w:pPr>
    </w:p>
    <w:p w14:paraId="2BD24D92" w14:textId="77777777" w:rsidR="00D76509" w:rsidRDefault="00D76509" w:rsidP="00D76509">
      <w:pPr>
        <w:pStyle w:val="ListParagraph"/>
        <w:numPr>
          <w:ilvl w:val="0"/>
          <w:numId w:val="3"/>
        </w:numPr>
        <w:spacing w:after="200" w:line="276" w:lineRule="auto"/>
      </w:pPr>
      <w:r>
        <w:t xml:space="preserve">Use of funds is restricted to new or expanded public transportation services and governed by agreement between the State and the Federal Highway Administration EDA Agreement. </w:t>
      </w:r>
    </w:p>
    <w:p w14:paraId="3BB3182C" w14:textId="77777777" w:rsidR="00D76509" w:rsidRDefault="00D76509" w:rsidP="00D76509">
      <w:pPr>
        <w:pStyle w:val="ListParagraph"/>
        <w:ind w:left="1080"/>
      </w:pPr>
    </w:p>
    <w:p w14:paraId="60B31418" w14:textId="77777777" w:rsidR="00D76509" w:rsidRDefault="00D76509" w:rsidP="00D76509">
      <w:pPr>
        <w:pStyle w:val="ListParagraph"/>
        <w:numPr>
          <w:ilvl w:val="0"/>
          <w:numId w:val="2"/>
        </w:numPr>
        <w:spacing w:after="200" w:line="276" w:lineRule="auto"/>
        <w:rPr>
          <w:rFonts w:eastAsia="Times New Roman"/>
          <w:b/>
          <w:bCs/>
          <w:i/>
          <w:iCs/>
        </w:rPr>
      </w:pPr>
      <w:r>
        <w:rPr>
          <w:rFonts w:eastAsia="Times New Roman"/>
        </w:rPr>
        <w:t xml:space="preserve">Department of Transportation; </w:t>
      </w:r>
      <w:r>
        <w:rPr>
          <w:rFonts w:eastAsia="Times New Roman"/>
          <w:b/>
          <w:bCs/>
          <w:i/>
          <w:iCs/>
        </w:rPr>
        <w:t>Transit Bus Terminal Facilities Sustainment and Reinvestment Reserve Fund</w:t>
      </w:r>
    </w:p>
    <w:p w14:paraId="5116BAD4" w14:textId="77777777" w:rsidR="00D76509" w:rsidRDefault="00D76509" w:rsidP="00D76509">
      <w:r>
        <w:t xml:space="preserve">There is hereby established in the Department of Transportation a </w:t>
      </w:r>
      <w:r w:rsidRPr="00D76509">
        <w:rPr>
          <w:i/>
          <w:iCs/>
        </w:rPr>
        <w:t>Transit Bus Terminal Facilities Sustainment and Reinvestment Reserve Fund</w:t>
      </w:r>
      <w:r>
        <w:t>,</w:t>
      </w:r>
      <w:r>
        <w:rPr>
          <w:b/>
          <w:bCs/>
          <w:i/>
          <w:iCs/>
        </w:rPr>
        <w:t xml:space="preserve"> </w:t>
      </w:r>
      <w:r>
        <w:t>which shall be maintained in distinct and separate custody from all other funds.  This fund is interest-bearing and non-lapsing.</w:t>
      </w:r>
    </w:p>
    <w:p w14:paraId="69975F85" w14:textId="77777777" w:rsidR="003B59E9" w:rsidRDefault="003B59E9" w:rsidP="00D76509">
      <w:pPr>
        <w:rPr>
          <w:b/>
          <w:bCs/>
          <w:i/>
          <w:iCs/>
        </w:rPr>
      </w:pPr>
    </w:p>
    <w:p w14:paraId="700A363F" w14:textId="77777777" w:rsidR="00D76509" w:rsidRDefault="00D76509" w:rsidP="00D76509">
      <w:pPr>
        <w:pStyle w:val="ListParagraph"/>
        <w:numPr>
          <w:ilvl w:val="0"/>
          <w:numId w:val="4"/>
        </w:numPr>
        <w:spacing w:after="200" w:line="276" w:lineRule="auto"/>
      </w:pPr>
      <w:r>
        <w:t>Monthly Revenues from the Operator are governed in the Operator Agreement for the Dover &amp; Portsmouth Bus Terminal Facilities and shall be deposited in the fund.</w:t>
      </w:r>
    </w:p>
    <w:p w14:paraId="296315D7" w14:textId="77777777" w:rsidR="00D76509" w:rsidRDefault="00D76509" w:rsidP="00D76509">
      <w:pPr>
        <w:pStyle w:val="ListParagraph"/>
        <w:spacing w:after="200" w:line="276" w:lineRule="auto"/>
        <w:ind w:left="1440"/>
      </w:pPr>
    </w:p>
    <w:p w14:paraId="06EA540D" w14:textId="0122D472" w:rsidR="00D76509" w:rsidRDefault="00D76509" w:rsidP="00D76509">
      <w:pPr>
        <w:pStyle w:val="ListParagraph"/>
        <w:numPr>
          <w:ilvl w:val="0"/>
          <w:numId w:val="4"/>
        </w:numPr>
        <w:spacing w:after="200" w:line="276" w:lineRule="auto"/>
      </w:pPr>
      <w:r>
        <w:t>Use of funds is restricted for the purpose of maintaining the Dover and Portsmouth bus facilities in up-to-date, effective condition, compliant with all legal requirements and governed by agreement between the State and the Operator of the transit facilities.</w:t>
      </w:r>
    </w:p>
    <w:p w14:paraId="6741F810" w14:textId="77777777" w:rsidR="00D76509" w:rsidRDefault="00D76509" w:rsidP="00D76509">
      <w:pPr>
        <w:pStyle w:val="ListParagraph"/>
      </w:pPr>
    </w:p>
    <w:p w14:paraId="7A714A72" w14:textId="77777777" w:rsidR="00D76509" w:rsidRDefault="00D76509" w:rsidP="00D76509">
      <w:pPr>
        <w:pStyle w:val="ListParagraph"/>
        <w:spacing w:after="200" w:line="276" w:lineRule="auto"/>
        <w:ind w:left="1440"/>
      </w:pPr>
    </w:p>
    <w:p w14:paraId="1BEFCCED" w14:textId="50C6B23A" w:rsidR="00D76509" w:rsidRDefault="00D76509" w:rsidP="00D76509">
      <w:r>
        <w:t>DC</w:t>
      </w:r>
    </w:p>
    <w:p w14:paraId="10801998" w14:textId="2FA92398" w:rsidR="00D76509" w:rsidRDefault="00D76509" w:rsidP="00D76509">
      <w:r>
        <w:t>2/28/2025</w:t>
      </w:r>
    </w:p>
    <w:sectPr w:rsidR="00D76509" w:rsidSect="00D7650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429F9"/>
    <w:multiLevelType w:val="hybridMultilevel"/>
    <w:tmpl w:val="9C9A55A4"/>
    <w:lvl w:ilvl="0" w:tplc="CA20E084">
      <w:start w:val="1"/>
      <w:numFmt w:val="upperRoman"/>
      <w:lvlText w:val="%1."/>
      <w:lvlJc w:val="left"/>
      <w:pPr>
        <w:ind w:left="1440" w:hanging="720"/>
      </w:pPr>
      <w:rPr>
        <w:rFonts w:ascii="Calibri" w:eastAsia="Calibri" w:hAnsi="Calibri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5463B6"/>
    <w:multiLevelType w:val="hybridMultilevel"/>
    <w:tmpl w:val="D736B424"/>
    <w:lvl w:ilvl="0" w:tplc="19BA3C9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F0D81"/>
    <w:multiLevelType w:val="hybridMultilevel"/>
    <w:tmpl w:val="F3221C8E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5693B"/>
    <w:multiLevelType w:val="hybridMultilevel"/>
    <w:tmpl w:val="4E824C04"/>
    <w:lvl w:ilvl="0" w:tplc="CA3E5A3E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90610041">
    <w:abstractNumId w:val="1"/>
  </w:num>
  <w:num w:numId="2" w16cid:durableId="12564741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1433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537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509"/>
    <w:rsid w:val="00211600"/>
    <w:rsid w:val="002C78B4"/>
    <w:rsid w:val="003B59E9"/>
    <w:rsid w:val="00516441"/>
    <w:rsid w:val="005600EF"/>
    <w:rsid w:val="00722F63"/>
    <w:rsid w:val="00A041CF"/>
    <w:rsid w:val="00D76509"/>
    <w:rsid w:val="00D76BA4"/>
    <w:rsid w:val="00E677B4"/>
    <w:rsid w:val="00EC63EF"/>
    <w:rsid w:val="00F04CBA"/>
    <w:rsid w:val="00FB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6485D"/>
  <w15:chartTrackingRefBased/>
  <w15:docId w15:val="{3E16EA48-2BEE-42FF-AC10-2E7B2678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509"/>
    <w:pPr>
      <w:spacing w:after="0" w:line="240" w:lineRule="auto"/>
    </w:pPr>
    <w:rPr>
      <w:rFonts w:ascii="Calibri" w:hAnsi="Calibri" w:cs="Calibri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5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65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50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5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50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50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50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50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50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50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65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50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509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509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5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5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5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5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650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5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50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65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650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65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65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650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50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509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6509"/>
    <w:rPr>
      <w:b/>
      <w:bCs/>
      <w:smallCaps/>
      <w:color w:val="365F91" w:themeColor="accent1" w:themeShade="BF"/>
      <w:spacing w:val="5"/>
    </w:rPr>
  </w:style>
  <w:style w:type="paragraph" w:styleId="Revision">
    <w:name w:val="Revision"/>
    <w:hidden/>
    <w:uiPriority w:val="99"/>
    <w:semiHidden/>
    <w:rsid w:val="005600EF"/>
    <w:pPr>
      <w:spacing w:after="0" w:line="240" w:lineRule="auto"/>
    </w:pPr>
    <w:rPr>
      <w:rFonts w:ascii="Calibri" w:hAnsi="Calibri" w:cs="Calibr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9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New Hampshire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Chandonnet, Danielle</dc:creator>
  <cp:keywords/>
  <dc:description/>
  <cp:lastModifiedBy>Chandonnet, Danielle</cp:lastModifiedBy>
  <cp:revision>2</cp:revision>
  <dcterms:created xsi:type="dcterms:W3CDTF">2025-02-28T19:10:00Z</dcterms:created>
  <dcterms:modified xsi:type="dcterms:W3CDTF">2025-02-28T19:10:00Z</dcterms:modified>
</cp:coreProperties>
</file>